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EA" w:rsidRDefault="002053EA" w:rsidP="002053EA">
      <w:pPr>
        <w:jc w:val="center"/>
        <w:rPr>
          <w:b/>
          <w:sz w:val="32"/>
          <w:szCs w:val="32"/>
        </w:rPr>
      </w:pPr>
      <w:r w:rsidRPr="002053EA">
        <w:rPr>
          <w:b/>
          <w:sz w:val="32"/>
          <w:szCs w:val="32"/>
        </w:rPr>
        <w:t>Критерии и показатели оценки конкурсных работ</w:t>
      </w:r>
    </w:p>
    <w:p w:rsidR="008470FC" w:rsidRPr="008470FC" w:rsidRDefault="008470FC" w:rsidP="008470FC">
      <w:pPr>
        <w:jc w:val="center"/>
        <w:rPr>
          <w:b/>
          <w:i/>
          <w:sz w:val="32"/>
          <w:szCs w:val="32"/>
        </w:rPr>
      </w:pPr>
      <w:r w:rsidRPr="008470FC">
        <w:rPr>
          <w:b/>
          <w:i/>
          <w:sz w:val="32"/>
          <w:szCs w:val="32"/>
        </w:rPr>
        <w:t>Конкурса учителей «Педагогическое вдохновение»</w:t>
      </w:r>
    </w:p>
    <w:p w:rsidR="008470FC" w:rsidRPr="002053EA" w:rsidRDefault="008470FC" w:rsidP="002053EA">
      <w:pPr>
        <w:jc w:val="center"/>
        <w:rPr>
          <w:b/>
          <w:sz w:val="32"/>
          <w:szCs w:val="32"/>
        </w:rPr>
      </w:pPr>
    </w:p>
    <w:p w:rsidR="002053EA" w:rsidRDefault="002053EA" w:rsidP="002053EA">
      <w:pPr>
        <w:jc w:val="both"/>
      </w:pPr>
      <w:bookmarkStart w:id="0" w:name="_GoBack"/>
      <w:bookmarkEnd w:id="0"/>
    </w:p>
    <w:p w:rsidR="002053EA" w:rsidRDefault="002053EA" w:rsidP="002053EA">
      <w:pPr>
        <w:jc w:val="both"/>
        <w:rPr>
          <w:b/>
          <w:i/>
          <w:sz w:val="28"/>
          <w:szCs w:val="28"/>
        </w:rPr>
      </w:pPr>
      <w:r w:rsidRPr="002053EA">
        <w:rPr>
          <w:b/>
          <w:i/>
          <w:sz w:val="28"/>
          <w:szCs w:val="28"/>
        </w:rPr>
        <w:t>Направление 1. Презентации в образовательном процессе:</w:t>
      </w:r>
    </w:p>
    <w:p w:rsidR="002053EA" w:rsidRPr="002053EA" w:rsidRDefault="002053EA" w:rsidP="002053EA">
      <w:pPr>
        <w:jc w:val="both"/>
        <w:rPr>
          <w:b/>
          <w:i/>
          <w:sz w:val="28"/>
          <w:szCs w:val="28"/>
        </w:rPr>
      </w:pP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качество содержания (до 10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качество оформления (до 8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дополнительные критерии (до 7 баллов).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Максимальное количество баллов – 25.</w:t>
      </w:r>
    </w:p>
    <w:p w:rsidR="002053EA" w:rsidRDefault="002053EA" w:rsidP="002053EA">
      <w:pPr>
        <w:jc w:val="both"/>
      </w:pPr>
    </w:p>
    <w:p w:rsidR="002053EA" w:rsidRDefault="002053EA" w:rsidP="002053EA">
      <w:pPr>
        <w:jc w:val="both"/>
        <w:rPr>
          <w:b/>
          <w:i/>
          <w:sz w:val="28"/>
          <w:szCs w:val="28"/>
        </w:rPr>
      </w:pPr>
      <w:r w:rsidRPr="002053EA">
        <w:rPr>
          <w:b/>
          <w:i/>
          <w:sz w:val="28"/>
          <w:szCs w:val="28"/>
        </w:rPr>
        <w:t>Направление 2. Методические разработки:</w:t>
      </w:r>
    </w:p>
    <w:p w:rsidR="002053EA" w:rsidRPr="002053EA" w:rsidRDefault="002053EA" w:rsidP="002053EA">
      <w:pPr>
        <w:jc w:val="both"/>
        <w:rPr>
          <w:b/>
          <w:i/>
          <w:sz w:val="28"/>
          <w:szCs w:val="28"/>
        </w:rPr>
      </w:pP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качество содержания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профессиональная компетентность автора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 xml:space="preserve">- </w:t>
      </w:r>
      <w:proofErr w:type="spellStart"/>
      <w:r w:rsidRPr="002053EA">
        <w:rPr>
          <w:sz w:val="28"/>
          <w:szCs w:val="28"/>
        </w:rPr>
        <w:t>инновационность</w:t>
      </w:r>
      <w:proofErr w:type="spellEnd"/>
      <w:r w:rsidRPr="002053EA">
        <w:rPr>
          <w:sz w:val="28"/>
          <w:szCs w:val="28"/>
        </w:rPr>
        <w:t xml:space="preserve"> и технологичность (до 4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практическая грамотность автора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личностные качества автора (до 5 баллов).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Максимальное количество баллов – 24.</w:t>
      </w:r>
    </w:p>
    <w:p w:rsidR="002053EA" w:rsidRDefault="002053EA" w:rsidP="002053EA">
      <w:pPr>
        <w:jc w:val="both"/>
      </w:pPr>
    </w:p>
    <w:p w:rsidR="002053EA" w:rsidRDefault="002053EA" w:rsidP="002053EA">
      <w:pPr>
        <w:jc w:val="both"/>
        <w:rPr>
          <w:b/>
          <w:i/>
          <w:sz w:val="28"/>
          <w:szCs w:val="28"/>
        </w:rPr>
      </w:pPr>
      <w:r w:rsidRPr="002053EA">
        <w:rPr>
          <w:b/>
          <w:i/>
          <w:sz w:val="28"/>
          <w:szCs w:val="28"/>
        </w:rPr>
        <w:t>Направление 3. Программы, способствующие развитию детей и молодежи во внеурочное время:</w:t>
      </w:r>
    </w:p>
    <w:p w:rsidR="002053EA" w:rsidRPr="002053EA" w:rsidRDefault="002053EA" w:rsidP="002053EA">
      <w:pPr>
        <w:jc w:val="both"/>
        <w:rPr>
          <w:b/>
          <w:i/>
          <w:sz w:val="28"/>
          <w:szCs w:val="28"/>
        </w:rPr>
      </w:pP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соответствие структуры программы требованиям (до 7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соответствие каждого компонента программы требованиям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пояснительная записка (до 17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учебно-тематический план (до 4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содержание изучаемого курса (до 3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методическое обеспечение программы (до 13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список ресурсного обеспечения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дополнительные критерии (до 5 баллов).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Максимальное количество баллов - 59.</w:t>
      </w:r>
    </w:p>
    <w:p w:rsidR="0002630E" w:rsidRDefault="0002630E"/>
    <w:sectPr w:rsidR="0002630E" w:rsidSect="00ED2D58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A"/>
    <w:rsid w:val="0002630E"/>
    <w:rsid w:val="002053EA"/>
    <w:rsid w:val="008470FC"/>
    <w:rsid w:val="00E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A25B-75D0-4CE5-B7A4-ABEA5F9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2014-08-26T06:55:00Z</dcterms:created>
  <dcterms:modified xsi:type="dcterms:W3CDTF">2014-08-27T07:23:00Z</dcterms:modified>
</cp:coreProperties>
</file>