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97" w:rsidRPr="00AB6497" w:rsidRDefault="00AB6497" w:rsidP="00AB6497">
      <w:pPr>
        <w:jc w:val="center"/>
        <w:rPr>
          <w:b/>
          <w:sz w:val="36"/>
          <w:szCs w:val="36"/>
        </w:rPr>
      </w:pPr>
      <w:r w:rsidRPr="00AB6497">
        <w:rPr>
          <w:b/>
          <w:sz w:val="36"/>
          <w:szCs w:val="36"/>
        </w:rPr>
        <w:t>Критерии и показатели оценки олимпиадных работ</w:t>
      </w:r>
    </w:p>
    <w:p w:rsidR="00AB6497" w:rsidRPr="00785A84" w:rsidRDefault="00AB6497" w:rsidP="00AB6497">
      <w:pPr>
        <w:jc w:val="center"/>
        <w:rPr>
          <w:b/>
        </w:rPr>
      </w:pPr>
    </w:p>
    <w:p w:rsidR="00AB6497" w:rsidRDefault="00774BF6" w:rsidP="00AB649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Представленные на о</w:t>
      </w:r>
      <w:r w:rsidR="00AB6497" w:rsidRPr="00AB6497">
        <w:rPr>
          <w:sz w:val="32"/>
          <w:szCs w:val="32"/>
        </w:rPr>
        <w:t>лимпиаду работы будет оцениваться на осн</w:t>
      </w:r>
      <w:r>
        <w:rPr>
          <w:sz w:val="32"/>
          <w:szCs w:val="32"/>
        </w:rPr>
        <w:t>овании установленных до начала о</w:t>
      </w:r>
      <w:bookmarkStart w:id="0" w:name="_GoBack"/>
      <w:bookmarkEnd w:id="0"/>
      <w:r w:rsidR="00AB6497" w:rsidRPr="00AB6497">
        <w:rPr>
          <w:sz w:val="32"/>
          <w:szCs w:val="32"/>
        </w:rPr>
        <w:t>лимпиады критериев:</w:t>
      </w:r>
    </w:p>
    <w:p w:rsidR="00AB6497" w:rsidRDefault="00AB6497" w:rsidP="00AB6497">
      <w:pPr>
        <w:ind w:firstLine="708"/>
        <w:jc w:val="both"/>
        <w:rPr>
          <w:sz w:val="32"/>
          <w:szCs w:val="32"/>
        </w:rPr>
      </w:pPr>
    </w:p>
    <w:p w:rsidR="00AB6497" w:rsidRPr="00AB6497" w:rsidRDefault="00AB6497" w:rsidP="00AB6497">
      <w:pPr>
        <w:ind w:firstLine="708"/>
        <w:jc w:val="both"/>
        <w:rPr>
          <w:sz w:val="32"/>
          <w:szCs w:val="32"/>
        </w:rPr>
      </w:pPr>
    </w:p>
    <w:p w:rsidR="00AB6497" w:rsidRPr="00AB6497" w:rsidRDefault="00AB6497" w:rsidP="00AB6497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789"/>
        <w:gridCol w:w="3131"/>
      </w:tblGrid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Критерий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Количество баллов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Актуальность исследования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Научная новизна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Практическая значимость исследования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4.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Раскрытие темы исследования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Навыки письменной коммуникации (индивидуальный авторский стиль, экспрессивность повествования).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6.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Наличие наглядности (презентация, рисунки, чертежи)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7.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Соответствие структуры работы заявленным требованиям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8.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Соответствие аннотации содержанию работы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6569" w:type="dxa"/>
            <w:gridSpan w:val="2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100</w:t>
            </w:r>
          </w:p>
        </w:tc>
      </w:tr>
    </w:tbl>
    <w:p w:rsidR="0002630E" w:rsidRDefault="0002630E"/>
    <w:sectPr w:rsidR="0002630E" w:rsidSect="00ED2D5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97"/>
    <w:rsid w:val="0002630E"/>
    <w:rsid w:val="00774BF6"/>
    <w:rsid w:val="00AB6497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AB76-8AAD-4B19-9E4A-FCE6278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4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2014-04-25T13:01:00Z</cp:lastPrinted>
  <dcterms:created xsi:type="dcterms:W3CDTF">2014-04-25T13:00:00Z</dcterms:created>
  <dcterms:modified xsi:type="dcterms:W3CDTF">2014-09-18T11:10:00Z</dcterms:modified>
</cp:coreProperties>
</file>